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D6" w:rsidRPr="009E0D22" w:rsidRDefault="009E0D22" w:rsidP="003338D6">
      <w:pPr>
        <w:rPr>
          <w:rFonts w:ascii="Century Gothic" w:hAnsi="Century Gothic"/>
          <w:b/>
          <w:color w:val="7030A0"/>
          <w:sz w:val="28"/>
          <w:u w:val="single"/>
        </w:rPr>
      </w:pPr>
      <w:r w:rsidRPr="009E0D22">
        <w:rPr>
          <w:rFonts w:ascii="Century Gothic" w:hAnsi="Century Gothic"/>
          <w:b/>
          <w:color w:val="7030A0"/>
          <w:sz w:val="28"/>
          <w:u w:val="single"/>
        </w:rPr>
        <w:t>Tecnología:</w:t>
      </w:r>
    </w:p>
    <w:p w:rsidR="009E0D22" w:rsidRDefault="009E0D22" w:rsidP="009E0D22">
      <w:pPr>
        <w:jc w:val="both"/>
        <w:rPr>
          <w:rFonts w:ascii="Century Gothic" w:hAnsi="Century Gothic"/>
        </w:rPr>
      </w:pPr>
      <w:r w:rsidRPr="009E0D22">
        <w:rPr>
          <w:rFonts w:ascii="Century Gothic" w:hAnsi="Century Gothic"/>
        </w:rPr>
        <w:t>Conocer las partes del computa</w:t>
      </w:r>
      <w:r>
        <w:rPr>
          <w:rFonts w:ascii="Century Gothic" w:hAnsi="Century Gothic"/>
        </w:rPr>
        <w:t>dor,</w:t>
      </w:r>
      <w:r w:rsidRPr="009E0D22">
        <w:rPr>
          <w:rFonts w:ascii="Century Gothic" w:hAnsi="Century Gothic"/>
        </w:rPr>
        <w:t xml:space="preserve"> usando un software educativo</w:t>
      </w:r>
      <w:r>
        <w:rPr>
          <w:rFonts w:ascii="Century Gothic" w:hAnsi="Century Gothic"/>
        </w:rPr>
        <w:t>,</w:t>
      </w:r>
      <w:r w:rsidRPr="009E0D22">
        <w:rPr>
          <w:rFonts w:ascii="Century Gothic" w:hAnsi="Century Gothic"/>
        </w:rPr>
        <w:t xml:space="preserve"> con la actitud de perseverancia</w:t>
      </w:r>
      <w:r>
        <w:rPr>
          <w:rFonts w:ascii="Century Gothic" w:hAnsi="Century Gothic"/>
        </w:rPr>
        <w:t>.</w:t>
      </w:r>
    </w:p>
    <w:p w:rsidR="009E0D22" w:rsidRDefault="009E0D22" w:rsidP="009E0D22">
      <w:pPr>
        <w:rPr>
          <w:rFonts w:ascii="Century Gothic" w:hAnsi="Century Gothic"/>
        </w:rPr>
      </w:pPr>
      <w:r w:rsidRPr="00EC3A99">
        <w:rPr>
          <w:rFonts w:ascii="Century Gothic" w:hAnsi="Century Gothic"/>
          <w:b/>
          <w:color w:val="7030A0"/>
        </w:rPr>
        <w:t>Paso 1:</w:t>
      </w:r>
      <w:r>
        <w:rPr>
          <w:rFonts w:ascii="Century Gothic" w:hAnsi="Century Gothic"/>
        </w:rPr>
        <w:br/>
      </w:r>
      <w:hyperlink r:id="rId5" w:history="1">
        <w:r>
          <w:rPr>
            <w:rStyle w:val="Hipervnculo"/>
          </w:rPr>
          <w:t>http://www.enlaces.cl/recursos-educativos/textos-tecnologia/</w:t>
        </w:r>
      </w:hyperlink>
    </w:p>
    <w:p w:rsidR="00EC3A99" w:rsidRDefault="009E0D22" w:rsidP="00EC3A99">
      <w:pPr>
        <w:rPr>
          <w:rFonts w:ascii="Century Gothic" w:hAnsi="Century Gothic"/>
          <w:sz w:val="12"/>
        </w:rPr>
      </w:pPr>
      <w:r w:rsidRPr="00EC3A99">
        <w:rPr>
          <w:rFonts w:ascii="Century Gothic" w:hAnsi="Century Gothic"/>
          <w:b/>
          <w:color w:val="7030A0"/>
        </w:rPr>
        <w:t>Paso 2:</w:t>
      </w:r>
      <w:r w:rsidR="00EC3A99">
        <w:rPr>
          <w:rFonts w:ascii="Century Gothic" w:hAnsi="Century Gothic"/>
        </w:rPr>
        <w:br/>
      </w:r>
      <w:r w:rsidR="00EC3A99" w:rsidRPr="00EC3A99">
        <w:rPr>
          <w:rFonts w:ascii="Century Gothic" w:hAnsi="Century Gothic"/>
          <w:sz w:val="14"/>
        </w:rPr>
        <w:t>Al momento de ingresar debes seleccionar tu sistema operativo, puedes utilizar la aplicación desde el celular o el pc (se sugiere desde el computador).</w:t>
      </w:r>
    </w:p>
    <w:p w:rsidR="00EC3A99" w:rsidRDefault="00EC3A99" w:rsidP="009E0D2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4EFAA40A" wp14:editId="0073ECA7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146300" cy="1089660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mpsni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A99" w:rsidRDefault="00EC3A99" w:rsidP="009E0D22">
      <w:pPr>
        <w:rPr>
          <w:rFonts w:ascii="Century Gothic" w:hAnsi="Century Gothic"/>
        </w:rPr>
      </w:pPr>
    </w:p>
    <w:p w:rsidR="00EC3A99" w:rsidRDefault="00EC3A99" w:rsidP="009E0D22">
      <w:pPr>
        <w:rPr>
          <w:rFonts w:ascii="Century Gothic" w:hAnsi="Century Gothic"/>
        </w:rPr>
      </w:pPr>
    </w:p>
    <w:p w:rsidR="00EC3A99" w:rsidRDefault="00EC3A99" w:rsidP="009E0D22">
      <w:pPr>
        <w:rPr>
          <w:rFonts w:ascii="Century Gothic" w:hAnsi="Century Gothic"/>
        </w:rPr>
      </w:pPr>
    </w:p>
    <w:p w:rsidR="00EC3A99" w:rsidRPr="00EC3A99" w:rsidRDefault="00EC3A99" w:rsidP="009376F8">
      <w:pPr>
        <w:spacing w:after="0"/>
        <w:rPr>
          <w:rFonts w:ascii="Century Gothic" w:hAnsi="Century Gothic"/>
          <w:b/>
          <w:color w:val="7030A0"/>
        </w:rPr>
      </w:pPr>
      <w:r w:rsidRPr="00EC3A99">
        <w:rPr>
          <w:rFonts w:ascii="Century Gothic" w:hAnsi="Century Gothic"/>
          <w:b/>
          <w:color w:val="7030A0"/>
        </w:rPr>
        <w:lastRenderedPageBreak/>
        <w:t>Paso 3:</w:t>
      </w:r>
    </w:p>
    <w:p w:rsidR="009E0D22" w:rsidRDefault="009376F8" w:rsidP="009376F8">
      <w:pPr>
        <w:spacing w:after="0"/>
      </w:pPr>
      <w:r>
        <w:rPr>
          <w:rFonts w:ascii="Century Gothic" w:hAnsi="Century Gothic"/>
          <w:noProof/>
          <w:sz w:val="16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180304</wp:posOffset>
                </wp:positionH>
                <wp:positionV relativeFrom="paragraph">
                  <wp:posOffset>409074</wp:posOffset>
                </wp:positionV>
                <wp:extent cx="463640" cy="308887"/>
                <wp:effectExtent l="0" t="0" r="12700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40" cy="3088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774AE" id="Rectángulo 6" o:spid="_x0000_s1026" style="position:absolute;margin-left:14.2pt;margin-top:32.2pt;width:36.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" filled="f" strokecolor="#ffc000" strokeweight="1.5pt"/>
            </w:pict>
          </mc:Fallback>
        </mc:AlternateContent>
      </w:r>
      <w:r w:rsidR="00EC3A99" w:rsidRPr="00EC3A99">
        <w:rPr>
          <w:rFonts w:ascii="Century Gothic" w:hAnsi="Century Gothic"/>
          <w:sz w:val="16"/>
        </w:rPr>
        <w:t>Ingresar a unidad 1</w:t>
      </w:r>
      <w:r w:rsidR="009E0D22">
        <w:rPr>
          <w:rFonts w:ascii="Century Gothic" w:hAnsi="Century Gothic"/>
        </w:rPr>
        <w:br/>
      </w:r>
      <w:r w:rsidR="00EC3A99">
        <w:rPr>
          <w:noProof/>
          <w:lang w:eastAsia="es-CL"/>
        </w:rPr>
        <w:drawing>
          <wp:inline distT="0" distB="0" distL="0" distR="0" wp14:anchorId="4EC05ED8" wp14:editId="45036D5E">
            <wp:extent cx="2146300" cy="1367155"/>
            <wp:effectExtent l="0" t="0" r="635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6F8" w:rsidRDefault="009376F8" w:rsidP="009E0D22">
      <w:pPr>
        <w:jc w:val="both"/>
        <w:rPr>
          <w:rFonts w:ascii="Century Gothic" w:hAnsi="Century Gothic"/>
          <w:b/>
          <w:color w:val="7030A0"/>
          <w:sz w:val="20"/>
        </w:rPr>
      </w:pPr>
    </w:p>
    <w:p w:rsidR="009E0D22" w:rsidRDefault="009376F8" w:rsidP="009376F8">
      <w:pPr>
        <w:spacing w:after="0"/>
        <w:jc w:val="both"/>
        <w:rPr>
          <w:rFonts w:ascii="Century Gothic" w:hAnsi="Century Gothic"/>
          <w:b/>
          <w:color w:val="7030A0"/>
          <w:sz w:val="20"/>
        </w:rPr>
      </w:pPr>
      <w:r w:rsidRPr="009376F8">
        <w:rPr>
          <w:rFonts w:ascii="Century Gothic" w:hAnsi="Century Gothic"/>
          <w:b/>
          <w:color w:val="7030A0"/>
          <w:sz w:val="20"/>
        </w:rPr>
        <w:t>Paso 4:</w:t>
      </w:r>
    </w:p>
    <w:p w:rsidR="009376F8" w:rsidRPr="009376F8" w:rsidRDefault="009376F8" w:rsidP="009376F8">
      <w:pPr>
        <w:spacing w:after="0"/>
        <w:jc w:val="both"/>
        <w:rPr>
          <w:rFonts w:ascii="Century Gothic" w:hAnsi="Century Gothic"/>
          <w:color w:val="0D0D0D" w:themeColor="text1" w:themeTint="F2"/>
          <w:sz w:val="16"/>
        </w:rPr>
      </w:pPr>
      <w:r>
        <w:rPr>
          <w:rFonts w:ascii="Century Gothic" w:hAnsi="Century Gothic"/>
          <w:b/>
          <w:noProof/>
          <w:color w:val="7030A0"/>
          <w:sz w:val="20"/>
          <w:lang w:eastAsia="es-CL"/>
        </w:rPr>
        <w:drawing>
          <wp:anchor distT="0" distB="0" distL="114300" distR="114300" simplePos="0" relativeHeight="251659264" behindDoc="1" locked="0" layoutInCell="1" allowOverlap="1" wp14:anchorId="72622FAF" wp14:editId="3BCC351A">
            <wp:simplePos x="0" y="0"/>
            <wp:positionH relativeFrom="margin">
              <wp:align>right</wp:align>
            </wp:positionH>
            <wp:positionV relativeFrom="paragraph">
              <wp:posOffset>248366</wp:posOffset>
            </wp:positionV>
            <wp:extent cx="2217134" cy="1723432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mpsnip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9"/>
                    <a:stretch/>
                  </pic:blipFill>
                  <pic:spPr bwMode="auto">
                    <a:xfrm>
                      <a:off x="0" y="0"/>
                      <a:ext cx="2217134" cy="1723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0D0D0D" w:themeColor="text1" w:themeTint="F2"/>
          <w:sz w:val="16"/>
        </w:rPr>
        <w:t>Ingreso a la unidad. Avanzar con las flechas las páginas siguientes.</w:t>
      </w:r>
    </w:p>
    <w:p w:rsidR="009376F8" w:rsidRDefault="009376F8" w:rsidP="009E0D22">
      <w:pPr>
        <w:jc w:val="both"/>
        <w:rPr>
          <w:rFonts w:ascii="Century Gothic" w:hAnsi="Century Gothic"/>
          <w:b/>
          <w:color w:val="7030A0"/>
          <w:sz w:val="20"/>
        </w:rPr>
      </w:pPr>
    </w:p>
    <w:p w:rsidR="009376F8" w:rsidRDefault="009376F8" w:rsidP="009E0D22">
      <w:pPr>
        <w:jc w:val="both"/>
        <w:rPr>
          <w:rFonts w:ascii="Century Gothic" w:hAnsi="Century Gothic"/>
          <w:b/>
          <w:color w:val="7030A0"/>
          <w:sz w:val="20"/>
        </w:rPr>
      </w:pPr>
    </w:p>
    <w:p w:rsidR="009376F8" w:rsidRDefault="009376F8" w:rsidP="009E0D22">
      <w:pPr>
        <w:jc w:val="both"/>
        <w:rPr>
          <w:rFonts w:ascii="Century Gothic" w:hAnsi="Century Gothic"/>
          <w:b/>
          <w:color w:val="7030A0"/>
          <w:sz w:val="20"/>
        </w:rPr>
      </w:pPr>
    </w:p>
    <w:p w:rsidR="009376F8" w:rsidRDefault="009376F8" w:rsidP="009E0D22">
      <w:pPr>
        <w:jc w:val="both"/>
        <w:rPr>
          <w:rFonts w:ascii="Century Gothic" w:hAnsi="Century Gothic"/>
          <w:b/>
          <w:color w:val="7030A0"/>
          <w:sz w:val="20"/>
        </w:rPr>
      </w:pPr>
    </w:p>
    <w:p w:rsidR="009376F8" w:rsidRDefault="009376F8" w:rsidP="009E0D22">
      <w:pPr>
        <w:jc w:val="both"/>
        <w:rPr>
          <w:rFonts w:ascii="Century Gothic" w:hAnsi="Century Gothic"/>
          <w:b/>
          <w:color w:val="7030A0"/>
          <w:sz w:val="20"/>
        </w:rPr>
      </w:pPr>
    </w:p>
    <w:p w:rsidR="009376F8" w:rsidRDefault="009376F8" w:rsidP="009E0D22">
      <w:pPr>
        <w:jc w:val="both"/>
        <w:rPr>
          <w:rFonts w:ascii="Century Gothic" w:hAnsi="Century Gothic"/>
          <w:color w:val="0D0D0D" w:themeColor="text1" w:themeTint="F2"/>
          <w:sz w:val="20"/>
        </w:rPr>
      </w:pPr>
      <w:r>
        <w:rPr>
          <w:rFonts w:ascii="Century Gothic" w:hAnsi="Century Gothic"/>
          <w:b/>
          <w:color w:val="7030A0"/>
          <w:sz w:val="20"/>
        </w:rPr>
        <w:lastRenderedPageBreak/>
        <w:t xml:space="preserve">Páginas a realizar: </w:t>
      </w:r>
      <w:r w:rsidRPr="009376F8">
        <w:rPr>
          <w:rFonts w:ascii="Century Gothic" w:hAnsi="Century Gothic"/>
          <w:color w:val="0D0D0D" w:themeColor="text1" w:themeTint="F2"/>
          <w:sz w:val="20"/>
        </w:rPr>
        <w:t>2 a la 12</w:t>
      </w:r>
    </w:p>
    <w:p w:rsidR="009376F8" w:rsidRDefault="009376F8" w:rsidP="009376F8">
      <w:pPr>
        <w:jc w:val="both"/>
        <w:rPr>
          <w:rFonts w:ascii="Century Gothic" w:hAnsi="Century Gothic"/>
          <w:b/>
          <w:color w:val="7030A0"/>
          <w:sz w:val="20"/>
        </w:rPr>
      </w:pPr>
      <w:r>
        <w:rPr>
          <w:rFonts w:ascii="Century Gothic" w:hAnsi="Century Gothic"/>
          <w:b/>
          <w:color w:val="7030A0"/>
          <w:sz w:val="20"/>
        </w:rPr>
        <w:t>Idealmente debes tener parlantes para escuchar el relato de las actividades.</w:t>
      </w:r>
    </w:p>
    <w:p w:rsidR="009376F8" w:rsidRPr="009376F8" w:rsidRDefault="009376F8" w:rsidP="009E0D22">
      <w:pPr>
        <w:jc w:val="both"/>
        <w:rPr>
          <w:rFonts w:ascii="Century Gothic" w:hAnsi="Century Gothic"/>
          <w:b/>
          <w:color w:val="7030A0"/>
          <w:sz w:val="20"/>
        </w:rPr>
      </w:pPr>
      <w:bookmarkStart w:id="0" w:name="_GoBack"/>
      <w:bookmarkEnd w:id="0"/>
    </w:p>
    <w:sectPr w:rsidR="009376F8" w:rsidRPr="009376F8" w:rsidSect="00F27B25">
      <w:pgSz w:w="4820" w:h="7371" w:code="17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F5333"/>
    <w:multiLevelType w:val="hybridMultilevel"/>
    <w:tmpl w:val="3C54C4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628D5"/>
    <w:multiLevelType w:val="hybridMultilevel"/>
    <w:tmpl w:val="6D9A3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25"/>
    <w:rsid w:val="00102FA7"/>
    <w:rsid w:val="00252089"/>
    <w:rsid w:val="003338D6"/>
    <w:rsid w:val="00643230"/>
    <w:rsid w:val="006B7B1B"/>
    <w:rsid w:val="00754E59"/>
    <w:rsid w:val="009376F8"/>
    <w:rsid w:val="009E0D22"/>
    <w:rsid w:val="00EC3A99"/>
    <w:rsid w:val="00F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4889D-D54A-4C18-9390-B403BE01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7B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nlaces.cl/recursos-educativos/textos-tecnolog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farfán lobos</dc:creator>
  <cp:keywords/>
  <dc:description/>
  <cp:lastModifiedBy>veronica farfán lobos</cp:lastModifiedBy>
  <cp:revision>2</cp:revision>
  <dcterms:created xsi:type="dcterms:W3CDTF">2020-04-07T02:10:00Z</dcterms:created>
  <dcterms:modified xsi:type="dcterms:W3CDTF">2020-04-07T02:10:00Z</dcterms:modified>
</cp:coreProperties>
</file>